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3C37" w14:textId="77777777" w:rsidR="00CE3F67" w:rsidRPr="00CE3F67" w:rsidRDefault="00CE3F67" w:rsidP="00CE3F67">
      <w:pPr>
        <w:jc w:val="center"/>
        <w:rPr>
          <w:b/>
          <w:bCs/>
          <w:sz w:val="28"/>
          <w:szCs w:val="28"/>
        </w:rPr>
      </w:pPr>
      <w:r w:rsidRPr="00CE3F67">
        <w:rPr>
          <w:b/>
          <w:bCs/>
          <w:sz w:val="28"/>
          <w:szCs w:val="28"/>
        </w:rPr>
        <w:t>BUDGET</w:t>
      </w:r>
    </w:p>
    <w:p w14:paraId="68161A7A" w14:textId="1D4E4C23" w:rsidR="003C1A43" w:rsidRPr="00CE3F67" w:rsidRDefault="00ED456D" w:rsidP="00CE3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Carrollton River</w:t>
      </w:r>
      <w:r w:rsidR="008C5289">
        <w:rPr>
          <w:b/>
          <w:bCs/>
          <w:sz w:val="28"/>
          <w:szCs w:val="28"/>
        </w:rPr>
        <w:t xml:space="preserve"> District and Whitewater Park – Phase II</w:t>
      </w:r>
    </w:p>
    <w:p w14:paraId="4C265538" w14:textId="40D81D4B" w:rsidR="00CE3F67" w:rsidRPr="00CE3F67" w:rsidRDefault="00CE3F67" w:rsidP="00CE3F67">
      <w:pPr>
        <w:jc w:val="center"/>
        <w:rPr>
          <w:b/>
          <w:bCs/>
          <w:sz w:val="28"/>
          <w:szCs w:val="28"/>
        </w:rPr>
      </w:pPr>
    </w:p>
    <w:p w14:paraId="41D3426D" w14:textId="60A8302E" w:rsidR="00CE3F67" w:rsidRDefault="00CE3F67">
      <w:pPr>
        <w:rPr>
          <w:sz w:val="24"/>
          <w:szCs w:val="24"/>
        </w:rPr>
      </w:pPr>
    </w:p>
    <w:p w14:paraId="2F4D33B9" w14:textId="1D8B7497" w:rsidR="00CE3F67" w:rsidRPr="00CE3F67" w:rsidRDefault="00CE3F67">
      <w:pPr>
        <w:rPr>
          <w:b/>
          <w:bCs/>
          <w:sz w:val="24"/>
          <w:szCs w:val="24"/>
        </w:rPr>
      </w:pPr>
      <w:r w:rsidRPr="00CE3F67">
        <w:rPr>
          <w:b/>
          <w:bCs/>
          <w:sz w:val="24"/>
          <w:szCs w:val="24"/>
        </w:rPr>
        <w:t>Funding Sources</w:t>
      </w:r>
    </w:p>
    <w:p w14:paraId="613E8363" w14:textId="101657D3" w:rsidR="00CE3F67" w:rsidRDefault="00CE3F67" w:rsidP="00425715">
      <w:pPr>
        <w:tabs>
          <w:tab w:val="right" w:pos="75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Federal/State</w:t>
      </w:r>
      <w:r w:rsidR="00515F80">
        <w:rPr>
          <w:sz w:val="24"/>
          <w:szCs w:val="24"/>
        </w:rPr>
        <w:t xml:space="preserve"> 2024 PDAC Request</w:t>
      </w:r>
      <w:r>
        <w:rPr>
          <w:sz w:val="24"/>
          <w:szCs w:val="24"/>
        </w:rPr>
        <w:tab/>
        <w:t xml:space="preserve">$ </w:t>
      </w:r>
      <w:r w:rsidR="00515F80">
        <w:rPr>
          <w:sz w:val="24"/>
          <w:szCs w:val="24"/>
        </w:rPr>
        <w:t xml:space="preserve">  </w:t>
      </w:r>
      <w:r w:rsidR="002379E9" w:rsidRPr="00515F80">
        <w:rPr>
          <w:sz w:val="24"/>
          <w:szCs w:val="24"/>
        </w:rPr>
        <w:t>7</w:t>
      </w:r>
      <w:r w:rsidR="000774C9" w:rsidRPr="00515F80">
        <w:rPr>
          <w:sz w:val="24"/>
          <w:szCs w:val="24"/>
        </w:rPr>
        <w:t>.0</w:t>
      </w:r>
      <w:r w:rsidRPr="00515F80">
        <w:rPr>
          <w:sz w:val="24"/>
          <w:szCs w:val="24"/>
        </w:rPr>
        <w:t xml:space="preserve"> million</w:t>
      </w:r>
    </w:p>
    <w:p w14:paraId="27F3B6F7" w14:textId="59191E68" w:rsidR="00515F80" w:rsidRDefault="00515F80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West Carrollton TIF funding</w:t>
      </w:r>
      <w:r>
        <w:rPr>
          <w:sz w:val="24"/>
          <w:szCs w:val="24"/>
        </w:rPr>
        <w:tab/>
        <w:t>$   4.0 million</w:t>
      </w:r>
    </w:p>
    <w:p w14:paraId="29C328F3" w14:textId="499A410F" w:rsidR="00515F80" w:rsidRDefault="00515F80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HUD-EDI Grant 2023</w:t>
      </w:r>
      <w:r>
        <w:rPr>
          <w:sz w:val="24"/>
          <w:szCs w:val="24"/>
        </w:rPr>
        <w:tab/>
        <w:t>$   3.0 million</w:t>
      </w:r>
    </w:p>
    <w:p w14:paraId="25C5B222" w14:textId="7E57E7E7" w:rsidR="00515F80" w:rsidRDefault="00515F80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Montgomery County</w:t>
      </w:r>
      <w:r>
        <w:rPr>
          <w:sz w:val="24"/>
          <w:szCs w:val="24"/>
        </w:rPr>
        <w:tab/>
        <w:t>$ 0.75 million</w:t>
      </w:r>
    </w:p>
    <w:p w14:paraId="7C813187" w14:textId="4F1B92FF" w:rsidR="00515F80" w:rsidRDefault="00515F80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State of Ohio</w:t>
      </w:r>
      <w:r>
        <w:rPr>
          <w:sz w:val="24"/>
          <w:szCs w:val="24"/>
        </w:rPr>
        <w:tab/>
        <w:t>$</w:t>
      </w:r>
      <w:r w:rsidRPr="00515F80">
        <w:rPr>
          <w:sz w:val="24"/>
          <w:szCs w:val="24"/>
          <w:u w:val="single"/>
        </w:rPr>
        <w:t xml:space="preserve"> 0.25 million</w:t>
      </w:r>
    </w:p>
    <w:p w14:paraId="4080FC8A" w14:textId="75EBD275" w:rsidR="00CE3F67" w:rsidRDefault="00CE3F67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Total </w:t>
      </w:r>
      <w:r>
        <w:rPr>
          <w:sz w:val="24"/>
          <w:szCs w:val="24"/>
        </w:rPr>
        <w:tab/>
      </w:r>
      <w:r w:rsidR="003B0342">
        <w:rPr>
          <w:sz w:val="24"/>
          <w:szCs w:val="24"/>
        </w:rPr>
        <w:t xml:space="preserve">     </w:t>
      </w:r>
      <w:r>
        <w:rPr>
          <w:sz w:val="24"/>
          <w:szCs w:val="24"/>
        </w:rPr>
        <w:t>$</w:t>
      </w:r>
      <w:r w:rsidR="00F363EA">
        <w:rPr>
          <w:sz w:val="24"/>
          <w:szCs w:val="24"/>
        </w:rPr>
        <w:t xml:space="preserve"> 1</w:t>
      </w:r>
      <w:r w:rsidR="00515F80">
        <w:rPr>
          <w:sz w:val="24"/>
          <w:szCs w:val="24"/>
        </w:rPr>
        <w:t>5</w:t>
      </w:r>
      <w:r w:rsidR="003B0342">
        <w:rPr>
          <w:sz w:val="24"/>
          <w:szCs w:val="24"/>
        </w:rPr>
        <w:t>.0</w:t>
      </w:r>
      <w:r w:rsidR="00F363EA">
        <w:rPr>
          <w:sz w:val="24"/>
          <w:szCs w:val="24"/>
        </w:rPr>
        <w:t xml:space="preserve"> </w:t>
      </w:r>
      <w:r>
        <w:rPr>
          <w:sz w:val="24"/>
          <w:szCs w:val="24"/>
        </w:rPr>
        <w:t>million</w:t>
      </w:r>
    </w:p>
    <w:p w14:paraId="36F52433" w14:textId="3723D5D1" w:rsidR="00CE3F67" w:rsidRDefault="00CE3F67" w:rsidP="00CE3F67">
      <w:pPr>
        <w:tabs>
          <w:tab w:val="right" w:pos="5760"/>
        </w:tabs>
        <w:rPr>
          <w:sz w:val="24"/>
          <w:szCs w:val="24"/>
        </w:rPr>
      </w:pPr>
    </w:p>
    <w:p w14:paraId="3F59AFA6" w14:textId="66F78DCC" w:rsidR="00CE3F67" w:rsidRPr="00F76C87" w:rsidRDefault="00CE3F67" w:rsidP="00CE3F67">
      <w:pPr>
        <w:tabs>
          <w:tab w:val="right" w:pos="5760"/>
        </w:tabs>
        <w:rPr>
          <w:b/>
          <w:bCs/>
          <w:sz w:val="24"/>
          <w:szCs w:val="24"/>
        </w:rPr>
      </w:pPr>
      <w:r w:rsidRPr="00F76C87">
        <w:rPr>
          <w:b/>
          <w:bCs/>
          <w:sz w:val="24"/>
          <w:szCs w:val="24"/>
        </w:rPr>
        <w:t>Project Costs</w:t>
      </w:r>
    </w:p>
    <w:p w14:paraId="42425695" w14:textId="57F265EB" w:rsidR="00C919F1" w:rsidRDefault="00C919F1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Public Infrastructure (Roadway, bikeway</w:t>
      </w:r>
      <w:r w:rsidR="008B3129">
        <w:rPr>
          <w:sz w:val="24"/>
          <w:szCs w:val="24"/>
        </w:rPr>
        <w:t>, utilities, site work)</w:t>
      </w:r>
      <w:r w:rsidR="008B3129">
        <w:rPr>
          <w:sz w:val="24"/>
          <w:szCs w:val="24"/>
        </w:rPr>
        <w:tab/>
        <w:t>$ 2.</w:t>
      </w:r>
      <w:r w:rsidR="00515F80">
        <w:rPr>
          <w:sz w:val="24"/>
          <w:szCs w:val="24"/>
        </w:rPr>
        <w:t>5</w:t>
      </w:r>
      <w:r w:rsidR="008B3129">
        <w:rPr>
          <w:sz w:val="24"/>
          <w:szCs w:val="24"/>
        </w:rPr>
        <w:t xml:space="preserve"> million</w:t>
      </w:r>
    </w:p>
    <w:p w14:paraId="2E44F24F" w14:textId="014F0F4D" w:rsidR="00CE3F67" w:rsidRDefault="00CE3F67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Dam Hazard Reduction</w:t>
      </w:r>
      <w:r>
        <w:rPr>
          <w:sz w:val="24"/>
          <w:szCs w:val="24"/>
        </w:rPr>
        <w:tab/>
        <w:t xml:space="preserve">$ </w:t>
      </w:r>
      <w:r w:rsidR="00515F80">
        <w:rPr>
          <w:sz w:val="24"/>
          <w:szCs w:val="24"/>
        </w:rPr>
        <w:t>5.0</w:t>
      </w:r>
      <w:r>
        <w:rPr>
          <w:sz w:val="24"/>
          <w:szCs w:val="24"/>
        </w:rPr>
        <w:t xml:space="preserve"> million</w:t>
      </w:r>
    </w:p>
    <w:p w14:paraId="67A49BE2" w14:textId="7374C6BB" w:rsidR="00CE3F67" w:rsidRPr="005E181E" w:rsidRDefault="00DF3C32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Competition</w:t>
      </w:r>
      <w:r w:rsidR="00766B65">
        <w:rPr>
          <w:sz w:val="24"/>
          <w:szCs w:val="24"/>
        </w:rPr>
        <w:t xml:space="preserve"> Wave Surfing </w:t>
      </w:r>
      <w:r w:rsidR="00263FFA">
        <w:rPr>
          <w:sz w:val="24"/>
          <w:szCs w:val="24"/>
        </w:rPr>
        <w:t>Amenity</w:t>
      </w:r>
      <w:r w:rsidR="00CE3F67">
        <w:rPr>
          <w:sz w:val="24"/>
          <w:szCs w:val="24"/>
        </w:rPr>
        <w:tab/>
        <w:t xml:space="preserve">$ </w:t>
      </w:r>
      <w:r w:rsidR="003C12F9">
        <w:rPr>
          <w:sz w:val="24"/>
          <w:szCs w:val="24"/>
        </w:rPr>
        <w:t>6.0</w:t>
      </w:r>
      <w:r w:rsidR="00CE3F67" w:rsidRPr="005E181E">
        <w:rPr>
          <w:sz w:val="24"/>
          <w:szCs w:val="24"/>
        </w:rPr>
        <w:t xml:space="preserve"> million</w:t>
      </w:r>
    </w:p>
    <w:p w14:paraId="23846D6A" w14:textId="77777777" w:rsidR="00515F80" w:rsidRDefault="00C22E23" w:rsidP="00425715">
      <w:pPr>
        <w:tabs>
          <w:tab w:val="right" w:pos="7560"/>
        </w:tabs>
        <w:rPr>
          <w:sz w:val="24"/>
          <w:szCs w:val="24"/>
        </w:rPr>
      </w:pPr>
      <w:r w:rsidRPr="005E181E">
        <w:rPr>
          <w:sz w:val="24"/>
          <w:szCs w:val="24"/>
        </w:rPr>
        <w:t xml:space="preserve">Small Craft Dock </w:t>
      </w:r>
      <w:r w:rsidR="005E181E" w:rsidRPr="005E181E">
        <w:rPr>
          <w:sz w:val="24"/>
          <w:szCs w:val="24"/>
        </w:rPr>
        <w:t xml:space="preserve">and </w:t>
      </w:r>
      <w:r w:rsidR="000C35F8">
        <w:rPr>
          <w:sz w:val="24"/>
          <w:szCs w:val="24"/>
        </w:rPr>
        <w:t>River Access</w:t>
      </w:r>
      <w:r w:rsidR="005E181E">
        <w:rPr>
          <w:sz w:val="24"/>
          <w:szCs w:val="24"/>
        </w:rPr>
        <w:tab/>
        <w:t xml:space="preserve">$ </w:t>
      </w:r>
      <w:r w:rsidR="005E181E" w:rsidRPr="00515F80">
        <w:rPr>
          <w:sz w:val="24"/>
          <w:szCs w:val="24"/>
        </w:rPr>
        <w:t>0.5 million</w:t>
      </w:r>
    </w:p>
    <w:p w14:paraId="158DA677" w14:textId="5B5B8B20" w:rsidR="000774C9" w:rsidRPr="005E181E" w:rsidRDefault="00515F80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>Design and Engineering</w:t>
      </w:r>
      <w:r>
        <w:rPr>
          <w:sz w:val="24"/>
          <w:szCs w:val="24"/>
        </w:rPr>
        <w:tab/>
        <w:t>$</w:t>
      </w:r>
      <w:r w:rsidRPr="00515F80">
        <w:rPr>
          <w:sz w:val="24"/>
          <w:szCs w:val="24"/>
          <w:u w:val="single"/>
        </w:rPr>
        <w:t xml:space="preserve"> 1.0 million</w:t>
      </w:r>
    </w:p>
    <w:p w14:paraId="6EFF71D3" w14:textId="15AFAD75" w:rsidR="00CE3F67" w:rsidRDefault="00CE3F67" w:rsidP="00425715">
      <w:pPr>
        <w:tabs>
          <w:tab w:val="righ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Total</w:t>
      </w:r>
      <w:r>
        <w:rPr>
          <w:sz w:val="24"/>
          <w:szCs w:val="24"/>
        </w:rPr>
        <w:tab/>
        <w:t>$</w:t>
      </w:r>
      <w:r w:rsidR="00BF0AE6">
        <w:rPr>
          <w:sz w:val="24"/>
          <w:szCs w:val="24"/>
        </w:rPr>
        <w:t xml:space="preserve"> </w:t>
      </w:r>
      <w:r w:rsidR="00367CB6">
        <w:rPr>
          <w:sz w:val="24"/>
          <w:szCs w:val="24"/>
        </w:rPr>
        <w:t>1</w:t>
      </w:r>
      <w:r w:rsidR="00515F80">
        <w:rPr>
          <w:sz w:val="24"/>
          <w:szCs w:val="24"/>
        </w:rPr>
        <w:t>5</w:t>
      </w:r>
      <w:r w:rsidR="00367CB6">
        <w:rPr>
          <w:sz w:val="24"/>
          <w:szCs w:val="24"/>
        </w:rPr>
        <w:t xml:space="preserve">.0 </w:t>
      </w:r>
      <w:r>
        <w:rPr>
          <w:sz w:val="24"/>
          <w:szCs w:val="24"/>
        </w:rPr>
        <w:t>million</w:t>
      </w:r>
    </w:p>
    <w:p w14:paraId="244A8D74" w14:textId="5E354B7B" w:rsidR="00CE3F67" w:rsidRDefault="00CE3F67" w:rsidP="00CE3F67">
      <w:pPr>
        <w:tabs>
          <w:tab w:val="right" w:pos="5760"/>
        </w:tabs>
        <w:rPr>
          <w:sz w:val="24"/>
          <w:szCs w:val="24"/>
        </w:rPr>
      </w:pPr>
    </w:p>
    <w:p w14:paraId="6BDC91B3" w14:textId="76F5D72E" w:rsidR="000774C9" w:rsidRDefault="0013525F" w:rsidP="000774C9">
      <w:pPr>
        <w:tabs>
          <w:tab w:val="righ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Design for both the public infrastructure for private development and the whitewater park are funded and </w:t>
      </w:r>
      <w:r w:rsidR="003E3566">
        <w:rPr>
          <w:sz w:val="24"/>
          <w:szCs w:val="24"/>
        </w:rPr>
        <w:t xml:space="preserve">underway.  Design for both will be completed by </w:t>
      </w:r>
      <w:r w:rsidR="000C35F8">
        <w:rPr>
          <w:sz w:val="24"/>
          <w:szCs w:val="24"/>
        </w:rPr>
        <w:t>end of the second quarter 2024.</w:t>
      </w:r>
    </w:p>
    <w:p w14:paraId="336CB15A" w14:textId="0C05EB51" w:rsidR="000774C9" w:rsidRDefault="00515F80" w:rsidP="00515F80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67"/>
    <w:rsid w:val="00057B4E"/>
    <w:rsid w:val="000774C9"/>
    <w:rsid w:val="000C35F8"/>
    <w:rsid w:val="0013525F"/>
    <w:rsid w:val="0013798B"/>
    <w:rsid w:val="001F07F4"/>
    <w:rsid w:val="0023023A"/>
    <w:rsid w:val="002379E9"/>
    <w:rsid w:val="00263FFA"/>
    <w:rsid w:val="002F5852"/>
    <w:rsid w:val="00367CB6"/>
    <w:rsid w:val="003B0342"/>
    <w:rsid w:val="003C12F9"/>
    <w:rsid w:val="003C1A43"/>
    <w:rsid w:val="003E3566"/>
    <w:rsid w:val="00425715"/>
    <w:rsid w:val="004A64F6"/>
    <w:rsid w:val="00515F80"/>
    <w:rsid w:val="005E181E"/>
    <w:rsid w:val="005F3B91"/>
    <w:rsid w:val="006F17E7"/>
    <w:rsid w:val="00766B65"/>
    <w:rsid w:val="008B3129"/>
    <w:rsid w:val="008C5289"/>
    <w:rsid w:val="00BF0AE6"/>
    <w:rsid w:val="00C22E23"/>
    <w:rsid w:val="00C76028"/>
    <w:rsid w:val="00C919F1"/>
    <w:rsid w:val="00CE3F67"/>
    <w:rsid w:val="00D9035A"/>
    <w:rsid w:val="00DF3C32"/>
    <w:rsid w:val="00ED456D"/>
    <w:rsid w:val="00F363EA"/>
    <w:rsid w:val="00F501E5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A1BD"/>
  <w15:chartTrackingRefBased/>
  <w15:docId w15:val="{D3D0F0AB-F3A1-49D4-B77B-3650ED1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Tuss</dc:creator>
  <cp:keywords/>
  <dc:description/>
  <cp:lastModifiedBy>Joe Tuss</cp:lastModifiedBy>
  <cp:revision>19</cp:revision>
  <dcterms:created xsi:type="dcterms:W3CDTF">2023-10-16T18:37:00Z</dcterms:created>
  <dcterms:modified xsi:type="dcterms:W3CDTF">2023-10-27T16:04:00Z</dcterms:modified>
</cp:coreProperties>
</file>